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F3FE" w14:textId="77777777" w:rsidR="00407515" w:rsidRPr="003807C8" w:rsidRDefault="00407515" w:rsidP="00407515">
      <w:pPr>
        <w:rPr>
          <w:rStyle w:val="Forte"/>
          <w:sz w:val="28"/>
          <w:szCs w:val="28"/>
        </w:rPr>
      </w:pPr>
    </w:p>
    <w:p w14:paraId="31434BE5" w14:textId="24CABE1A" w:rsidR="000A3DDE" w:rsidRPr="003807C8" w:rsidRDefault="000A3DDE" w:rsidP="00040CF8">
      <w:pPr>
        <w:jc w:val="center"/>
        <w:rPr>
          <w:rFonts w:ascii="HurmeGeometricSans4 Bold" w:hAnsi="HurmeGeometricSans4 Bold"/>
          <w:sz w:val="28"/>
          <w:szCs w:val="28"/>
        </w:rPr>
      </w:pPr>
    </w:p>
    <w:p w14:paraId="10EBA18C" w14:textId="3AA130E1" w:rsidR="003807C8" w:rsidRPr="003807C8" w:rsidRDefault="003807C8" w:rsidP="00040CF8">
      <w:pPr>
        <w:jc w:val="center"/>
        <w:rPr>
          <w:rFonts w:ascii="HurmeGeometricSans4 Bold" w:hAnsi="HurmeGeometricSans4 Bold"/>
          <w:sz w:val="28"/>
          <w:szCs w:val="28"/>
        </w:rPr>
      </w:pPr>
    </w:p>
    <w:p w14:paraId="7D12F9D9" w14:textId="443302F4" w:rsidR="003807C8" w:rsidRDefault="003807C8" w:rsidP="003807C8">
      <w:pPr>
        <w:rPr>
          <w:rFonts w:ascii="HurmeGeometricSans4 Bold" w:hAnsi="HurmeGeometricSans4 Bold"/>
          <w:sz w:val="28"/>
          <w:szCs w:val="28"/>
        </w:rPr>
      </w:pPr>
    </w:p>
    <w:p w14:paraId="74052646" w14:textId="77777777" w:rsidR="0055464E" w:rsidRPr="003807C8" w:rsidRDefault="0055464E" w:rsidP="003807C8">
      <w:pPr>
        <w:rPr>
          <w:rFonts w:ascii="HurmeGeometricSans4 Bold" w:hAnsi="HurmeGeometricSans4 Bold"/>
          <w:sz w:val="28"/>
          <w:szCs w:val="28"/>
        </w:rPr>
      </w:pPr>
    </w:p>
    <w:p w14:paraId="26C61F82" w14:textId="1D68FD33" w:rsidR="003807C8" w:rsidRDefault="00CD28BF" w:rsidP="003807C8">
      <w:pPr>
        <w:jc w:val="center"/>
        <w:rPr>
          <w:rFonts w:ascii="HurmeGeometricSans4 Regular" w:hAnsi="HurmeGeometricSans4 Regular"/>
          <w:b/>
          <w:bCs/>
          <w:sz w:val="26"/>
          <w:szCs w:val="28"/>
          <w:u w:val="single"/>
        </w:rPr>
      </w:pPr>
      <w:r>
        <w:rPr>
          <w:rFonts w:ascii="HurmeGeometricSans4 Regular" w:hAnsi="HurmeGeometricSans4 Regular"/>
          <w:b/>
          <w:bCs/>
          <w:sz w:val="26"/>
          <w:szCs w:val="28"/>
          <w:u w:val="single"/>
        </w:rPr>
        <w:t>Programa Municipal</w:t>
      </w:r>
      <w:r w:rsidR="003807C8" w:rsidRPr="00CD28BF">
        <w:rPr>
          <w:rFonts w:ascii="HurmeGeometricSans4 Regular" w:hAnsi="HurmeGeometricSans4 Regular"/>
          <w:b/>
          <w:bCs/>
          <w:sz w:val="26"/>
          <w:szCs w:val="28"/>
          <w:u w:val="single"/>
        </w:rPr>
        <w:t xml:space="preserve"> Famalicão em Forma</w:t>
      </w:r>
    </w:p>
    <w:p w14:paraId="19B38962" w14:textId="79ABFDA1" w:rsidR="003807C8" w:rsidRDefault="00CD28BF" w:rsidP="00CD28BF">
      <w:pPr>
        <w:jc w:val="center"/>
        <w:rPr>
          <w:rFonts w:ascii="HurmeGeometricSans4 Regular" w:hAnsi="HurmeGeometricSans4 Regular"/>
          <w:b/>
          <w:bCs/>
          <w:sz w:val="26"/>
          <w:szCs w:val="28"/>
          <w:u w:val="single"/>
        </w:rPr>
      </w:pPr>
      <w:r>
        <w:rPr>
          <w:rFonts w:ascii="HurmeGeometricSans4 Regular" w:hAnsi="HurmeGeometricSans4 Regular"/>
          <w:b/>
          <w:bCs/>
          <w:sz w:val="26"/>
          <w:szCs w:val="28"/>
          <w:u w:val="single"/>
        </w:rPr>
        <w:t>Regulamento Geral</w:t>
      </w:r>
    </w:p>
    <w:p w14:paraId="562E0FFC" w14:textId="77777777" w:rsidR="00CD28BF" w:rsidRPr="00CD28BF" w:rsidRDefault="00CD28BF" w:rsidP="00CD28BF">
      <w:pPr>
        <w:jc w:val="center"/>
        <w:rPr>
          <w:rFonts w:ascii="HurmeGeometricSans4 Regular" w:hAnsi="HurmeGeometricSans4 Regular"/>
          <w:b/>
          <w:bCs/>
          <w:sz w:val="26"/>
          <w:szCs w:val="28"/>
          <w:u w:val="single"/>
        </w:rPr>
      </w:pPr>
    </w:p>
    <w:p w14:paraId="17AA2F33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PREÂMBULO</w:t>
      </w:r>
    </w:p>
    <w:p w14:paraId="4A8EFF15" w14:textId="54413EC8" w:rsidR="003807C8" w:rsidRPr="003807C8" w:rsidRDefault="003807C8" w:rsidP="000A3CDA">
      <w:pPr>
        <w:jc w:val="both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- Compete à Câmara Municipal de Vila Nova de Famalicão, conforme o disposto na alínea u) do</w:t>
      </w:r>
      <w:r w:rsidR="000A3CDA">
        <w:rPr>
          <w:rFonts w:ascii="HurmeGeometricSans4 Regular" w:hAnsi="HurmeGeometricSans4 Regular"/>
          <w:sz w:val="24"/>
          <w:szCs w:val="24"/>
        </w:rPr>
        <w:t xml:space="preserve"> </w:t>
      </w:r>
      <w:proofErr w:type="gramStart"/>
      <w:r w:rsidRPr="003807C8">
        <w:rPr>
          <w:rFonts w:ascii="HurmeGeometricSans4 Regular" w:hAnsi="HurmeGeometricSans4 Regular"/>
          <w:sz w:val="24"/>
          <w:szCs w:val="24"/>
        </w:rPr>
        <w:t>n.º</w:t>
      </w:r>
      <w:proofErr w:type="gramEnd"/>
      <w:r w:rsidRPr="003807C8">
        <w:rPr>
          <w:rFonts w:ascii="HurmeGeometricSans4 Regular" w:hAnsi="HurmeGeometricSans4 Regular"/>
          <w:sz w:val="24"/>
          <w:szCs w:val="24"/>
        </w:rPr>
        <w:t>1 do artigo 33.º da Lei n.º75/2013, que estabelece o Regime Jurídico das Autarquias Locais,</w:t>
      </w:r>
      <w:r w:rsidR="000A3CDA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“apoiar atividades de natureza social, cultural, educativa, desportiva, recreativa ou outro de</w:t>
      </w:r>
      <w:r w:rsidR="000A3CDA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interesse para o Município...”;</w:t>
      </w:r>
    </w:p>
    <w:p w14:paraId="383B2A20" w14:textId="762645D1" w:rsidR="003807C8" w:rsidRPr="003807C8" w:rsidRDefault="003807C8" w:rsidP="000A3CDA">
      <w:pPr>
        <w:jc w:val="both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- A Lei n.º5/2007, de 16 de janeiro, que define as bases das políticas de desenvolvimento da</w:t>
      </w:r>
      <w:r w:rsidR="000A3CDA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atividade física e do desporto, estabelece, conforme o n.º1 do artigo 6.º, que “Incumbe ao</w:t>
      </w:r>
      <w:r w:rsidR="000A3CDA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Estado, às Regiões Autónomas e às autarquias locais, a promoção e a generalização da</w:t>
      </w:r>
      <w:r w:rsidR="000A3CDA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atividade física, enquanto instrumento essencial para a melhoria da condição física, da</w:t>
      </w:r>
      <w:r w:rsidR="000A3CDA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qualidade de vida e da saúde dos cidadãos”.</w:t>
      </w:r>
    </w:p>
    <w:p w14:paraId="1EA3C1D4" w14:textId="0445F75A" w:rsidR="003807C8" w:rsidRPr="003807C8" w:rsidRDefault="003807C8" w:rsidP="000A3CDA">
      <w:pPr>
        <w:jc w:val="both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- O Projeto “Famalicão em Forma” está integrado no Programa Nacional de Marcha e Corrida,</w:t>
      </w:r>
      <w:r w:rsidR="000A3CDA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da iniciativa conjunta do Instituto de Desporto de Portugal e da Federação Portuguesa de</w:t>
      </w:r>
      <w:r w:rsidR="000A3CDA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Atletismo e visa a promoção da prática da marcha e corrida, com uma forte preocupação de</w:t>
      </w:r>
      <w:r w:rsidR="000A3CDA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promover hábitos saudáveis de vida, com o adequado enquadramento técnico.</w:t>
      </w:r>
    </w:p>
    <w:p w14:paraId="6E733EDB" w14:textId="2DE76453" w:rsidR="003807C8" w:rsidRPr="003807C8" w:rsidRDefault="003807C8" w:rsidP="000A3CDA">
      <w:pPr>
        <w:jc w:val="both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- O Projeto “Famalicão em Forma” disponibiliza um gabinete de apoio com várias valências ao</w:t>
      </w:r>
      <w:r w:rsidR="000A3CDA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dispor dos desportistas que está instalado junto ao Parque da Devesa, podendo estes usufruir</w:t>
      </w:r>
      <w:r w:rsidR="000A3CDA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de percursos de marcha e corrida, ter a orientação dos professores de educação física afetos</w:t>
      </w:r>
      <w:r w:rsidR="007A6A5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ao projeto e até avaliações físicas, durante todo o ano.</w:t>
      </w:r>
    </w:p>
    <w:p w14:paraId="566FED16" w14:textId="2D69C596" w:rsidR="003807C8" w:rsidRPr="003807C8" w:rsidRDefault="003807C8" w:rsidP="000A3CDA">
      <w:pPr>
        <w:jc w:val="both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lastRenderedPageBreak/>
        <w:t>- O Projeto “Famalicão em Forma” conta com a parceria da CESPU para a realização destas</w:t>
      </w:r>
      <w:r w:rsidR="007A6A5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avaliações físicas.</w:t>
      </w:r>
    </w:p>
    <w:p w14:paraId="1EE74E32" w14:textId="77777777" w:rsidR="003807C8" w:rsidRPr="003807C8" w:rsidRDefault="003807C8" w:rsidP="000A3CDA">
      <w:pPr>
        <w:jc w:val="both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- O Projeto “Famalicão em Forma” tem como principal objetivo dinamizar, promover e</w:t>
      </w:r>
    </w:p>
    <w:p w14:paraId="2B15EEB3" w14:textId="6F9037CA" w:rsidR="003807C8" w:rsidRPr="003807C8" w:rsidRDefault="003807C8" w:rsidP="000A3CDA">
      <w:pPr>
        <w:jc w:val="both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incentivar a prática de exercício físico, prevendo o envolvimento de milhares de pessoas de</w:t>
      </w:r>
      <w:r w:rsidR="007A6A5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todo o concelho, constituindo, indubitavelmente, um projeto de interesse municipal.</w:t>
      </w:r>
    </w:p>
    <w:p w14:paraId="0F3F2005" w14:textId="7467C8F8" w:rsidR="003807C8" w:rsidRPr="003807C8" w:rsidRDefault="003807C8" w:rsidP="000A3CDA">
      <w:pPr>
        <w:jc w:val="both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- A missão será por isso ajudar os famalicenses, que cada vez mais têm procurado o desporto</w:t>
      </w:r>
      <w:r w:rsidR="007A6A5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informal, como é o caso das caminhadas e das corridas populares, a integrar a atividade física</w:t>
      </w:r>
      <w:r w:rsidR="007A6A5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na sua rotina diária.</w:t>
      </w:r>
    </w:p>
    <w:p w14:paraId="03BC1ACA" w14:textId="77777777" w:rsidR="003807C8" w:rsidRPr="003807C8" w:rsidRDefault="003807C8" w:rsidP="000A3CDA">
      <w:pPr>
        <w:jc w:val="both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- O Projeto “Famalicão em Forma” poderá também servir de apoio a outros programas</w:t>
      </w:r>
    </w:p>
    <w:p w14:paraId="625C68FC" w14:textId="77777777" w:rsidR="003807C8" w:rsidRPr="003807C8" w:rsidRDefault="003807C8" w:rsidP="000A3CDA">
      <w:pPr>
        <w:jc w:val="both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 xml:space="preserve">desportivos do Município. </w:t>
      </w:r>
    </w:p>
    <w:p w14:paraId="0E346ED5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</w:p>
    <w:p w14:paraId="0C8C8858" w14:textId="5720338F" w:rsidR="003807C8" w:rsidRPr="003807C8" w:rsidRDefault="007A6A5D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proofErr w:type="spellStart"/>
      <w:r w:rsidRPr="003807C8">
        <w:rPr>
          <w:rFonts w:ascii="HurmeGeometricSans4 Regular" w:hAnsi="HurmeGeometricSans4 Regular"/>
          <w:sz w:val="24"/>
          <w:szCs w:val="24"/>
        </w:rPr>
        <w:t>CAPíTULO</w:t>
      </w:r>
      <w:proofErr w:type="spellEnd"/>
      <w:r w:rsidR="003807C8" w:rsidRPr="003807C8">
        <w:rPr>
          <w:rFonts w:ascii="HurmeGeometricSans4 Regular" w:hAnsi="HurmeGeometricSans4 Regular"/>
          <w:sz w:val="24"/>
          <w:szCs w:val="24"/>
        </w:rPr>
        <w:t xml:space="preserve"> I</w:t>
      </w:r>
    </w:p>
    <w:p w14:paraId="06575CD5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DISPOSIÇÕES GERAIS</w:t>
      </w:r>
    </w:p>
    <w:p w14:paraId="60910815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1.º</w:t>
      </w:r>
    </w:p>
    <w:p w14:paraId="36EFEA04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Lei habilitante</w:t>
      </w:r>
    </w:p>
    <w:p w14:paraId="4CAE2A36" w14:textId="64939B35" w:rsidR="003807C8" w:rsidRPr="003807C8" w:rsidRDefault="003807C8" w:rsidP="007A6A5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Este regulamento foi elaborado ao abrigo do disposto na alínea u) do n.º 1 do artigo 33.º da Lei</w:t>
      </w:r>
      <w:r w:rsidR="007A6A5D">
        <w:rPr>
          <w:rFonts w:ascii="HurmeGeometricSans4 Regular" w:hAnsi="HurmeGeometricSans4 Regular"/>
          <w:sz w:val="24"/>
          <w:szCs w:val="24"/>
        </w:rPr>
        <w:t xml:space="preserve"> </w:t>
      </w:r>
      <w:proofErr w:type="gramStart"/>
      <w:r w:rsidRPr="003807C8">
        <w:rPr>
          <w:rFonts w:ascii="HurmeGeometricSans4 Regular" w:hAnsi="HurmeGeometricSans4 Regular"/>
          <w:sz w:val="24"/>
          <w:szCs w:val="24"/>
        </w:rPr>
        <w:t>n.º</w:t>
      </w:r>
      <w:proofErr w:type="gramEnd"/>
      <w:r w:rsidRPr="003807C8">
        <w:rPr>
          <w:rFonts w:ascii="HurmeGeometricSans4 Regular" w:hAnsi="HurmeGeometricSans4 Regular"/>
          <w:sz w:val="24"/>
          <w:szCs w:val="24"/>
        </w:rPr>
        <w:t>75/2013, que estabelece o Regime Jurídico das Autarquias Locais, segundo o qual compete</w:t>
      </w:r>
      <w:r w:rsidR="007A6A5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à Câmara Municipal de Vila Nova de Famalicão “apoiar atividades de natureza social, cultural,</w:t>
      </w:r>
      <w:r w:rsidR="007A6A5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educativa, desportiva, recreativa ou outro de interesse para o Município...”;</w:t>
      </w:r>
    </w:p>
    <w:p w14:paraId="7A0AC26E" w14:textId="6ABEE511" w:rsidR="003807C8" w:rsidRPr="003807C8" w:rsidRDefault="003807C8" w:rsidP="007A6A5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Foi elaborado, ainda, ao abrigo da Lei n.º5/2007, de 16 de janeiro, que define as bases das</w:t>
      </w:r>
      <w:r w:rsidR="007A6A5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políticas de desenvolvimento da atividade física e do desporto, a qual estabelece no seu n.º1</w:t>
      </w:r>
      <w:r w:rsidR="007A6A5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do artigo 6.º, que “Incumbe ao Estado, às Regiões Autónomas e às autarquias locais, a</w:t>
      </w:r>
      <w:r w:rsidR="007A6A5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promoção e a generalização da atividade física, enquanto instrumento essencial para a</w:t>
      </w:r>
      <w:r w:rsidR="007A6A5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melhoria da condição física, da qualidade de vida e da saúde dos cidadãos”.</w:t>
      </w:r>
    </w:p>
    <w:p w14:paraId="09D1F545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2.º</w:t>
      </w:r>
    </w:p>
    <w:p w14:paraId="56BAFC8E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Gestão e Administração</w:t>
      </w:r>
    </w:p>
    <w:p w14:paraId="32E881E1" w14:textId="4803CDF6" w:rsidR="003807C8" w:rsidRPr="003807C8" w:rsidRDefault="003807C8" w:rsidP="007A6A5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lastRenderedPageBreak/>
        <w:t>O Município de Vila Nova de Famalicão é a entidade competente pela gestão e administração</w:t>
      </w:r>
      <w:r w:rsidR="007A6A5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do Projeto “Famalicão em Forma”, doravante designado “Famalicão em Forma”.</w:t>
      </w:r>
    </w:p>
    <w:p w14:paraId="1CCB64C4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3.º</w:t>
      </w:r>
    </w:p>
    <w:p w14:paraId="41E56661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Coordenação Técnica</w:t>
      </w:r>
    </w:p>
    <w:p w14:paraId="3878F9EE" w14:textId="214A8DEA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1 - A Coordenação Técnica ficará à responsabilidade dos técnicos municipais ao serviço da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Divisão de desporto.</w:t>
      </w:r>
    </w:p>
    <w:p w14:paraId="1418EC31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 – A Coordenação Técnica tem como tarefas:</w:t>
      </w:r>
    </w:p>
    <w:p w14:paraId="2CCEC077" w14:textId="0EB0893D" w:rsidR="003807C8" w:rsidRPr="003807C8" w:rsidRDefault="003807C8" w:rsidP="0055464E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2.1. - Gerais</w:t>
      </w:r>
    </w:p>
    <w:p w14:paraId="153297FD" w14:textId="47F505E6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a) Planear, organizar e operacionalizar todas as atividades desenvolvidas pelo “Famalicão em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Forma”;</w:t>
      </w:r>
    </w:p>
    <w:p w14:paraId="2AA395BD" w14:textId="21EB3CC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b) Realizar a coordenação técnica, a supervisão pedagógica e a avaliação de todos os técnicos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afetos ao projeto;</w:t>
      </w:r>
    </w:p>
    <w:p w14:paraId="60B42E2D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c) Operacionalizar o processo de inscrição dos alunos inscritos;</w:t>
      </w:r>
    </w:p>
    <w:p w14:paraId="7B5C6F3A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d) Assegurar a realização de avaliações físicas periódicas aos alunos inscritos;</w:t>
      </w:r>
    </w:p>
    <w:p w14:paraId="24240014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e) Assegurar a monitorização de todos os alunos inscritos;</w:t>
      </w:r>
    </w:p>
    <w:p w14:paraId="1423CA6C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f) Coordenar a execução e a operacionalização dos treinos semanais;</w:t>
      </w:r>
    </w:p>
    <w:p w14:paraId="3C194BD4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g) Promover parcerias de forma a desenvolver o “Famalicão em Forma”;</w:t>
      </w:r>
    </w:p>
    <w:p w14:paraId="317EDF81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h) Assegurar o cumprimento do regulamento interno do centro.</w:t>
      </w:r>
    </w:p>
    <w:p w14:paraId="6B512962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4.º</w:t>
      </w:r>
    </w:p>
    <w:p w14:paraId="23AD866B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Parcerias Existentes</w:t>
      </w:r>
    </w:p>
    <w:p w14:paraId="56DFED7A" w14:textId="5C866B26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1- O “Famalicão em Forma” está integrado no Programa Nacional de Marcha e Corrida, da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iniciativa conjunta do Instituto Português do Desporto e Juventude e da Federação</w:t>
      </w:r>
    </w:p>
    <w:p w14:paraId="67A65695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Portuguesa de Atletismo.</w:t>
      </w:r>
    </w:p>
    <w:p w14:paraId="7354763B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2- O Famalicão em Forma poderá estabelecer parceria com:</w:t>
      </w:r>
    </w:p>
    <w:p w14:paraId="0A48A90D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a) CESPU;</w:t>
      </w:r>
    </w:p>
    <w:p w14:paraId="208A15B1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lastRenderedPageBreak/>
        <w:t>b) Associações, instituições e juntas de freguesia do Concelho de Vila Nova de Famalicão;</w:t>
      </w:r>
    </w:p>
    <w:p w14:paraId="6C6EE317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c) Unidades de saúde locais;</w:t>
      </w:r>
    </w:p>
    <w:p w14:paraId="750AE79B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d) Agrupamentos de escolas;</w:t>
      </w:r>
    </w:p>
    <w:p w14:paraId="7341A7E1" w14:textId="1FC9737E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e) Parceiros locais (clínicas de fisioterapia, lojas de roupa e calçado desportivo, ginásios,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 xml:space="preserve">óticas, </w:t>
      </w:r>
      <w:r w:rsidR="0055464E" w:rsidRPr="003807C8">
        <w:rPr>
          <w:rFonts w:ascii="HurmeGeometricSans4 Regular" w:hAnsi="HurmeGeometricSans4 Regular"/>
          <w:sz w:val="24"/>
          <w:szCs w:val="24"/>
        </w:rPr>
        <w:t>clínicas</w:t>
      </w:r>
      <w:r w:rsidRPr="003807C8">
        <w:rPr>
          <w:rFonts w:ascii="HurmeGeometricSans4 Regular" w:hAnsi="HurmeGeometricSans4 Regular"/>
          <w:sz w:val="24"/>
          <w:szCs w:val="24"/>
        </w:rPr>
        <w:t xml:space="preserve"> médicas dentárias;</w:t>
      </w:r>
    </w:p>
    <w:p w14:paraId="79B78E78" w14:textId="008CB274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f) Atletas com resultados nacionais e/ou internacionais relevantes que servirão de referência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aos praticantes do Famalicão em Forma e que farão ações de sensibilização e demonstração;</w:t>
      </w:r>
    </w:p>
    <w:p w14:paraId="11E17D58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3 - Os parceiros do “Famalicão em Forma” têm as seguintes responsabilidades:</w:t>
      </w:r>
    </w:p>
    <w:p w14:paraId="1292543D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a) Divulgar e promover o projeto;</w:t>
      </w:r>
    </w:p>
    <w:p w14:paraId="12B675A4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b) Angariar alunos para o projeto;</w:t>
      </w:r>
    </w:p>
    <w:p w14:paraId="7CCBC102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c) Promover as atividades que pretendem realizar junto da sua comunidade e na área</w:t>
      </w:r>
    </w:p>
    <w:p w14:paraId="2FB85EEA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envolvente;</w:t>
      </w:r>
    </w:p>
    <w:p w14:paraId="4F1E1425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5.º</w:t>
      </w:r>
    </w:p>
    <w:p w14:paraId="4FF7A0D0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Utilizadores</w:t>
      </w:r>
    </w:p>
    <w:p w14:paraId="69E12F71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1- O Famalicão em Forma é dirigido a toda a população.</w:t>
      </w:r>
    </w:p>
    <w:p w14:paraId="7EE5E0C2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2- Os praticantes enquadram-se nas seguintes categorias:</w:t>
      </w:r>
    </w:p>
    <w:p w14:paraId="2EA269DC" w14:textId="07068E1A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2.1.- Utilizadores – São todos aqueles que por sua livre vontade utilizam os espaços ao ar livre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de Vila Nova de Famalicão, para a prática de desporto.</w:t>
      </w:r>
    </w:p>
    <w:p w14:paraId="27C3E41B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2.2.- Alunos - São todos aqueles que se encontram inscritos no programa desportivo</w:t>
      </w:r>
    </w:p>
    <w:p w14:paraId="2112A8B7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“Famalicão em Forma”.</w:t>
      </w:r>
    </w:p>
    <w:p w14:paraId="074862EC" w14:textId="355C82FA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3- Os utilizadores e ou alunos com idade inferior a 18 anos terão de indicar um responsável por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si, com idade igual ou superior a 18 anos.</w:t>
      </w:r>
    </w:p>
    <w:p w14:paraId="7F07BE03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6.º</w:t>
      </w:r>
    </w:p>
    <w:p w14:paraId="671187D4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Objetivos</w:t>
      </w:r>
    </w:p>
    <w:p w14:paraId="2694AAE8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Os principais objetivos do “Famalicão em Forma” são:</w:t>
      </w:r>
    </w:p>
    <w:p w14:paraId="306D466C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lastRenderedPageBreak/>
        <w:t>1- Promover e incentivar a prática regular de atividade física da população em geral do</w:t>
      </w:r>
    </w:p>
    <w:p w14:paraId="2D7507B8" w14:textId="3919919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concelho de Vila Nova de Famalicão.</w:t>
      </w:r>
    </w:p>
    <w:p w14:paraId="7DB5DECE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2- Prevenir e combater a obesidade e o sedentarismo, bem como outras patologias</w:t>
      </w:r>
    </w:p>
    <w:p w14:paraId="4531712F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associadas ao estado de saúde.</w:t>
      </w:r>
    </w:p>
    <w:p w14:paraId="14CFE4BB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3- Fomentar um estilo de vida ativo junto da comunidade local.</w:t>
      </w:r>
    </w:p>
    <w:p w14:paraId="06868672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4- Promover o aumento do número de praticantes de marcha e corrida no concelho.</w:t>
      </w:r>
    </w:p>
    <w:p w14:paraId="71E072D7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5- Disponibilizar apoio técnico especializado.</w:t>
      </w:r>
    </w:p>
    <w:p w14:paraId="4AA2A17C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7.º</w:t>
      </w:r>
    </w:p>
    <w:p w14:paraId="5C19E3CB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Balneários e Cacifos</w:t>
      </w:r>
    </w:p>
    <w:p w14:paraId="30FDACEA" w14:textId="22D98840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“Famalicão em Forma” terá em funcionamento uma zona de balneários e cacifos, destinado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essencialmente, a cidadãos que pratiquem uma atividade física.</w:t>
      </w:r>
    </w:p>
    <w:p w14:paraId="0EDF5923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1- Normas de utilização dos balneários e cacifos:</w:t>
      </w:r>
    </w:p>
    <w:p w14:paraId="16BBD044" w14:textId="3217BCB9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a) Poderão utilizar os balneários e cacifos todo o cidadão que realiza a sua prática regular de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atividade física e os alunos inscritos no “Famalicão em Forma”;</w:t>
      </w:r>
    </w:p>
    <w:p w14:paraId="3E3170BC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b) A utilização dos balneários não pode exceder os 30 minutos;</w:t>
      </w:r>
    </w:p>
    <w:p w14:paraId="7119B405" w14:textId="1AF5F91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c) Os balneários são divididos por gênero, não podendo os indivíduos do sexo masculino entrar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nos balneários destinados ao sexo feminino ou vice-versa.</w:t>
      </w:r>
    </w:p>
    <w:p w14:paraId="084BF76F" w14:textId="604FB11E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d) Crianças menores de 12 anos só podem utilizar os balneários acompanhados por um adulto,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utilizando o balneário correspondente ao adulto;</w:t>
      </w:r>
    </w:p>
    <w:p w14:paraId="2FC52469" w14:textId="0AD5A685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e) Não são permitidas quaisquer brincadeiras nos balneários, nomeadamente com água,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comida ou outros;</w:t>
      </w:r>
    </w:p>
    <w:p w14:paraId="39129168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f) Quaisquer danos materiais, ou a utilização incorreta dos balneários e cacifos, serão</w:t>
      </w:r>
    </w:p>
    <w:p w14:paraId="186124A4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registados, para posterior responsabilização do utente;</w:t>
      </w:r>
    </w:p>
    <w:p w14:paraId="1A618867" w14:textId="3F853493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g) O “Famalicão em Forma” não se responsabiliza pelo furto, roubo, extravio ou quaisquer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outros danos sofridos pelos bens guardados no interior do cacifo ou balneário.</w:t>
      </w:r>
    </w:p>
    <w:p w14:paraId="2ABAA9FE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2- Os utilizadores obrigam-se a:</w:t>
      </w:r>
    </w:p>
    <w:p w14:paraId="56182F31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lastRenderedPageBreak/>
        <w:t>a) Manter sempre a porta fechada dos balneários;</w:t>
      </w:r>
    </w:p>
    <w:p w14:paraId="78D7544C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b) Fechar sempre os cacifos com um aloquete pessoal;</w:t>
      </w:r>
    </w:p>
    <w:p w14:paraId="77C9DE38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c) Não será permitido guardar pertences de um dia para o outro no interior do cacifo;</w:t>
      </w:r>
    </w:p>
    <w:p w14:paraId="547E0D20" w14:textId="284F7F9E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d) Diariamente, no fecho das instalações, todos os aloquetes serão removidos dos cacifos,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sendo os bens deixados no interior removidos;</w:t>
      </w:r>
    </w:p>
    <w:p w14:paraId="2B964A60" w14:textId="79E94AF8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e) Não danificar os materiais e se por acaso acontecer ou encontrar danificado avisar na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receção;</w:t>
      </w:r>
    </w:p>
    <w:p w14:paraId="3FB0041E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f) Utilizar o balneário apenas para os seus fins;</w:t>
      </w:r>
    </w:p>
    <w:p w14:paraId="732066AB" w14:textId="17B3D8DC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g) Na zona de balneários, é obrigatório, o utente arrumar os seus pertences dentro do seu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cacifo, não sendo permitido deixar peças penduradas durante o período de treino;</w:t>
      </w:r>
    </w:p>
    <w:p w14:paraId="3D0F91A0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h) Zelar pela conservação das instalações, bem como pelo asseio dos locais.</w:t>
      </w:r>
    </w:p>
    <w:p w14:paraId="1952895C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8.º</w:t>
      </w:r>
    </w:p>
    <w:p w14:paraId="043EA8F3" w14:textId="7EB2AD29" w:rsidR="000F11FD" w:rsidRPr="003807C8" w:rsidRDefault="003807C8" w:rsidP="000F11FD">
      <w:pPr>
        <w:jc w:val="center"/>
        <w:rPr>
          <w:rFonts w:ascii="HurmeGeometricSans4 Regular" w:hAnsi="HurmeGeometricSans4 Regular"/>
          <w:sz w:val="24"/>
          <w:szCs w:val="24"/>
        </w:rPr>
      </w:pPr>
      <w:bookmarkStart w:id="0" w:name="_Hlk29897989"/>
      <w:r w:rsidRPr="003807C8">
        <w:rPr>
          <w:rFonts w:ascii="HurmeGeometricSans4 Regular" w:hAnsi="HurmeGeometricSans4 Regular"/>
          <w:sz w:val="24"/>
          <w:szCs w:val="24"/>
        </w:rPr>
        <w:t>Horários</w:t>
      </w:r>
      <w:r w:rsidR="000F11FD">
        <w:rPr>
          <w:rFonts w:ascii="HurmeGeometricSans4 Regular" w:hAnsi="HurmeGeometricSans4 Regular"/>
          <w:sz w:val="24"/>
          <w:szCs w:val="24"/>
        </w:rPr>
        <w:t xml:space="preserve"> de Famalicão</w:t>
      </w:r>
    </w:p>
    <w:p w14:paraId="6AE97D8F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1- As diferentes valências têm os seguintes horários:</w:t>
      </w:r>
    </w:p>
    <w:p w14:paraId="275132AE" w14:textId="116B3A6C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a) Balneários e cacifos: Dias úteis, das 8h às 22h</w:t>
      </w:r>
      <w:r w:rsidR="000F11FD">
        <w:rPr>
          <w:rFonts w:ascii="HurmeGeometricSans4 Regular" w:hAnsi="HurmeGeometricSans4 Regular"/>
          <w:sz w:val="24"/>
          <w:szCs w:val="24"/>
        </w:rPr>
        <w:t xml:space="preserve">, </w:t>
      </w:r>
      <w:r w:rsidRPr="003807C8">
        <w:rPr>
          <w:rFonts w:ascii="HurmeGeometricSans4 Regular" w:hAnsi="HurmeGeometricSans4 Regular"/>
          <w:sz w:val="24"/>
          <w:szCs w:val="24"/>
        </w:rPr>
        <w:t>domingo e feriado este serviço está encerrado.</w:t>
      </w:r>
    </w:p>
    <w:p w14:paraId="5B1161AA" w14:textId="610964C0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b) O gabinete de apoio: Segunda, quarta e sábado, das 0</w:t>
      </w:r>
      <w:r w:rsidR="000F11FD">
        <w:rPr>
          <w:rFonts w:ascii="HurmeGeometricSans4 Regular" w:hAnsi="HurmeGeometricSans4 Regular"/>
          <w:sz w:val="24"/>
          <w:szCs w:val="24"/>
        </w:rPr>
        <w:t>8</w:t>
      </w:r>
      <w:r w:rsidRPr="003807C8">
        <w:rPr>
          <w:rFonts w:ascii="HurmeGeometricSans4 Regular" w:hAnsi="HurmeGeometricSans4 Regular"/>
          <w:sz w:val="24"/>
          <w:szCs w:val="24"/>
        </w:rPr>
        <w:t>h30 às 1</w:t>
      </w:r>
      <w:r w:rsidR="000F11FD">
        <w:rPr>
          <w:rFonts w:ascii="HurmeGeometricSans4 Regular" w:hAnsi="HurmeGeometricSans4 Regular"/>
          <w:sz w:val="24"/>
          <w:szCs w:val="24"/>
        </w:rPr>
        <w:t>1</w:t>
      </w:r>
      <w:r w:rsidRPr="003807C8">
        <w:rPr>
          <w:rFonts w:ascii="HurmeGeometricSans4 Regular" w:hAnsi="HurmeGeometricSans4 Regular"/>
          <w:sz w:val="24"/>
          <w:szCs w:val="24"/>
        </w:rPr>
        <w:t xml:space="preserve">h00; </w:t>
      </w:r>
      <w:r w:rsidR="000F11FD">
        <w:rPr>
          <w:rFonts w:ascii="HurmeGeometricSans4 Regular" w:hAnsi="HurmeGeometricSans4 Regular"/>
          <w:sz w:val="24"/>
          <w:szCs w:val="24"/>
        </w:rPr>
        <w:t>Terça</w:t>
      </w:r>
      <w:r w:rsidRPr="003807C8">
        <w:rPr>
          <w:rFonts w:ascii="HurmeGeometricSans4 Regular" w:hAnsi="HurmeGeometricSans4 Regular"/>
          <w:sz w:val="24"/>
          <w:szCs w:val="24"/>
        </w:rPr>
        <w:t>, quarta e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 xml:space="preserve">sexta, das 17h30 às 19h30 e </w:t>
      </w:r>
      <w:r w:rsidR="000F11FD">
        <w:rPr>
          <w:rFonts w:ascii="HurmeGeometricSans4 Regular" w:hAnsi="HurmeGeometricSans4 Regular"/>
          <w:sz w:val="24"/>
          <w:szCs w:val="24"/>
        </w:rPr>
        <w:t>segunda</w:t>
      </w:r>
      <w:r w:rsidRPr="003807C8">
        <w:rPr>
          <w:rFonts w:ascii="HurmeGeometricSans4 Regular" w:hAnsi="HurmeGeometricSans4 Regular"/>
          <w:sz w:val="24"/>
          <w:szCs w:val="24"/>
        </w:rPr>
        <w:t xml:space="preserve"> e quinta-feira das 17h30 às 20h30.</w:t>
      </w:r>
    </w:p>
    <w:p w14:paraId="44DCA221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2- Os treinos de marcha e corrida têm os seguintes horários:</w:t>
      </w:r>
    </w:p>
    <w:p w14:paraId="5F44B0FD" w14:textId="7CB7D478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 xml:space="preserve">a) Período da manhã, segunda, quarta e sábado, das </w:t>
      </w:r>
      <w:r w:rsidR="00126D66">
        <w:rPr>
          <w:rFonts w:ascii="HurmeGeometricSans4 Regular" w:hAnsi="HurmeGeometricSans4 Regular"/>
          <w:sz w:val="24"/>
          <w:szCs w:val="24"/>
        </w:rPr>
        <w:t>09</w:t>
      </w:r>
      <w:r w:rsidRPr="003807C8">
        <w:rPr>
          <w:rFonts w:ascii="HurmeGeometricSans4 Regular" w:hAnsi="HurmeGeometricSans4 Regular"/>
          <w:sz w:val="24"/>
          <w:szCs w:val="24"/>
        </w:rPr>
        <w:t>h00 às 1</w:t>
      </w:r>
      <w:r w:rsidR="00126D66">
        <w:rPr>
          <w:rFonts w:ascii="HurmeGeometricSans4 Regular" w:hAnsi="HurmeGeometricSans4 Regular"/>
          <w:sz w:val="24"/>
          <w:szCs w:val="24"/>
        </w:rPr>
        <w:t>0</w:t>
      </w:r>
      <w:r w:rsidRPr="003807C8">
        <w:rPr>
          <w:rFonts w:ascii="HurmeGeometricSans4 Regular" w:hAnsi="HurmeGeometricSans4 Regular"/>
          <w:sz w:val="24"/>
          <w:szCs w:val="24"/>
        </w:rPr>
        <w:t>h30</w:t>
      </w:r>
      <w:r w:rsidR="00126D66">
        <w:rPr>
          <w:rFonts w:ascii="HurmeGeometricSans4 Regular" w:hAnsi="HurmeGeometricSans4 Regular"/>
          <w:sz w:val="24"/>
          <w:szCs w:val="24"/>
        </w:rPr>
        <w:t>.</w:t>
      </w:r>
    </w:p>
    <w:p w14:paraId="5D4FE609" w14:textId="158FE331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 xml:space="preserve">b) Período da tarde, </w:t>
      </w:r>
      <w:r w:rsidR="00126D66">
        <w:rPr>
          <w:rFonts w:ascii="HurmeGeometricSans4 Regular" w:hAnsi="HurmeGeometricSans4 Regular"/>
          <w:sz w:val="24"/>
          <w:szCs w:val="24"/>
        </w:rPr>
        <w:t>segunda</w:t>
      </w:r>
      <w:r w:rsidRPr="003807C8">
        <w:rPr>
          <w:rFonts w:ascii="HurmeGeometricSans4 Regular" w:hAnsi="HurmeGeometricSans4 Regular"/>
          <w:sz w:val="24"/>
          <w:szCs w:val="24"/>
        </w:rPr>
        <w:t xml:space="preserve"> e quinta, das 19h00 às 20h30.</w:t>
      </w:r>
    </w:p>
    <w:p w14:paraId="274E1B55" w14:textId="27BE946D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3- Sempre que as condições climatéricas o justifiquem, os treinos serão realizados na parte da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manhã nos dias úteis no pavilhão das lameiras e ao final da tarde e fim-de-semana no telheiro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da EB1 Lameiras.</w:t>
      </w:r>
    </w:p>
    <w:p w14:paraId="7A7B50F6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4- O Gabinete de Apoio e os balneários encontram-se fechados:</w:t>
      </w:r>
    </w:p>
    <w:p w14:paraId="44E7AEB4" w14:textId="1BC9162F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a) Aos feriados nacionais e municipal, no dia 24 de dezembro, no Natal, na Páscoa, bem como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durante o mês de agosto;</w:t>
      </w:r>
    </w:p>
    <w:p w14:paraId="07260FE7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lastRenderedPageBreak/>
        <w:t>b) Para a realização de trabalhos de manutenção ou melhoria das instalações;</w:t>
      </w:r>
    </w:p>
    <w:p w14:paraId="5A3CC298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c) Caso a utilização do espaço coincida com a realização de atividades promovidas e/ou</w:t>
      </w:r>
    </w:p>
    <w:p w14:paraId="5EE374B4" w14:textId="29E37FC2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apoiadas pelo Município de Vila Nova de Famalicão, que impliquem a utilização, no todo ou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em parte, do local destinado aos utentes e praticantes do centro, sendo estes informados com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 antecedência possível.</w:t>
      </w:r>
    </w:p>
    <w:p w14:paraId="5FE7ACC1" w14:textId="47D7F4F9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5- A informação mencionada na alínea c) do número anterior será afixada em local visível,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junto ao gabinete de apoio.</w:t>
      </w:r>
    </w:p>
    <w:p w14:paraId="578F3E89" w14:textId="53C419D2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6- Em caso de encerramento não haverá qualquer tipo de compensação para os alunos e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utilizadores.</w:t>
      </w:r>
    </w:p>
    <w:bookmarkEnd w:id="0"/>
    <w:p w14:paraId="6DEECBBF" w14:textId="167EB5EF" w:rsidR="00126D66" w:rsidRPr="003807C8" w:rsidRDefault="00126D66" w:rsidP="00126D66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Horários</w:t>
      </w:r>
      <w:r>
        <w:rPr>
          <w:rFonts w:ascii="HurmeGeometricSans4 Regular" w:hAnsi="HurmeGeometricSans4 Regular"/>
          <w:sz w:val="24"/>
          <w:szCs w:val="24"/>
        </w:rPr>
        <w:t xml:space="preserve"> de Oliveira São Mateus</w:t>
      </w:r>
    </w:p>
    <w:p w14:paraId="7D0B628F" w14:textId="77777777" w:rsidR="00126D66" w:rsidRPr="003807C8" w:rsidRDefault="00126D66" w:rsidP="00126D66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1- As diferentes valências têm os seguintes horários:</w:t>
      </w:r>
    </w:p>
    <w:p w14:paraId="42D438B6" w14:textId="30E707FB" w:rsidR="00126D66" w:rsidRPr="00D811F4" w:rsidRDefault="00126D66" w:rsidP="00126D66">
      <w:pPr>
        <w:rPr>
          <w:rFonts w:ascii="HurmeGeometricSans4 Regular" w:hAnsi="HurmeGeometricSans4 Regular"/>
          <w:color w:val="000000" w:themeColor="text1"/>
          <w:sz w:val="24"/>
          <w:szCs w:val="24"/>
        </w:rPr>
      </w:pPr>
      <w:r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>a) O gabinete de apoio: Segunda</w:t>
      </w:r>
      <w:r w:rsidR="00CD28BF"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 xml:space="preserve"> </w:t>
      </w:r>
      <w:r w:rsidR="00D811F4"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 xml:space="preserve">e quinta-feira das </w:t>
      </w:r>
      <w:r w:rsidR="00CD28BF"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 xml:space="preserve">18.10 </w:t>
      </w:r>
      <w:r w:rsidR="00D811F4"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>à</w:t>
      </w:r>
      <w:r w:rsidR="00CD28BF"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>s 19h</w:t>
      </w:r>
      <w:r w:rsidR="00D811F4">
        <w:rPr>
          <w:rFonts w:ascii="HurmeGeometricSans4 Regular" w:hAnsi="HurmeGeometricSans4 Regular"/>
          <w:color w:val="000000" w:themeColor="text1"/>
          <w:sz w:val="24"/>
          <w:szCs w:val="24"/>
        </w:rPr>
        <w:t xml:space="preserve">. </w:t>
      </w:r>
      <w:r w:rsidR="00CD28BF"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>Quarta</w:t>
      </w:r>
      <w:r w:rsidR="00D811F4"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>-feira das</w:t>
      </w:r>
      <w:r w:rsidR="00CD28BF"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 xml:space="preserve"> 16.</w:t>
      </w:r>
      <w:r w:rsidR="005F6F4F">
        <w:rPr>
          <w:rFonts w:ascii="HurmeGeometricSans4 Regular" w:hAnsi="HurmeGeometricSans4 Regular"/>
          <w:color w:val="000000" w:themeColor="text1"/>
          <w:sz w:val="24"/>
          <w:szCs w:val="24"/>
        </w:rPr>
        <w:t>30</w:t>
      </w:r>
      <w:r w:rsidR="00D811F4"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>h</w:t>
      </w:r>
      <w:r w:rsidR="00CD28BF"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 xml:space="preserve"> </w:t>
      </w:r>
      <w:r w:rsidR="00CD28BF" w:rsidRPr="005F6F4F">
        <w:rPr>
          <w:rFonts w:ascii="HurmeGeometricSans4 Regular" w:hAnsi="HurmeGeometricSans4 Regular"/>
          <w:color w:val="000000" w:themeColor="text1"/>
          <w:sz w:val="24"/>
          <w:szCs w:val="24"/>
        </w:rPr>
        <w:t>às 19.30h</w:t>
      </w:r>
      <w:r w:rsidR="00D811F4" w:rsidRPr="005F6F4F">
        <w:rPr>
          <w:rFonts w:ascii="HurmeGeometricSans4 Regular" w:hAnsi="HurmeGeometricSans4 Regular"/>
          <w:color w:val="000000" w:themeColor="text1"/>
          <w:sz w:val="24"/>
          <w:szCs w:val="24"/>
        </w:rPr>
        <w:t>.</w:t>
      </w:r>
    </w:p>
    <w:p w14:paraId="1C73950B" w14:textId="76381A78" w:rsidR="00126D66" w:rsidRPr="00D811F4" w:rsidRDefault="00126D66" w:rsidP="00126D66">
      <w:pPr>
        <w:rPr>
          <w:rFonts w:ascii="HurmeGeometricSans4 Regular" w:hAnsi="HurmeGeometricSans4 Regular"/>
          <w:color w:val="000000" w:themeColor="text1"/>
          <w:sz w:val="24"/>
          <w:szCs w:val="24"/>
        </w:rPr>
      </w:pPr>
      <w:r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>2- Os treinos de marcha e corrida têm os seguintes horários:</w:t>
      </w:r>
      <w:r w:rsidR="00D811F4">
        <w:rPr>
          <w:rFonts w:ascii="HurmeGeometricSans4 Regular" w:hAnsi="HurmeGeometricSans4 Regular"/>
          <w:color w:val="000000" w:themeColor="text1"/>
          <w:sz w:val="24"/>
          <w:szCs w:val="24"/>
        </w:rPr>
        <w:t xml:space="preserve"> S</w:t>
      </w:r>
      <w:r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>egunda e quinta</w:t>
      </w:r>
      <w:r w:rsidR="00D811F4">
        <w:rPr>
          <w:rFonts w:ascii="HurmeGeometricSans4 Regular" w:hAnsi="HurmeGeometricSans4 Regular"/>
          <w:color w:val="000000" w:themeColor="text1"/>
          <w:sz w:val="24"/>
          <w:szCs w:val="24"/>
        </w:rPr>
        <w:t>-feira</w:t>
      </w:r>
      <w:r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>, das 19h</w:t>
      </w:r>
      <w:r w:rsidR="00CD28BF"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>1</w:t>
      </w:r>
      <w:r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>0 às 20h</w:t>
      </w:r>
      <w:r w:rsidR="00CD28BF"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>1</w:t>
      </w:r>
      <w:r w:rsidRPr="00D811F4">
        <w:rPr>
          <w:rFonts w:ascii="HurmeGeometricSans4 Regular" w:hAnsi="HurmeGeometricSans4 Regular"/>
          <w:color w:val="000000" w:themeColor="text1"/>
          <w:sz w:val="24"/>
          <w:szCs w:val="24"/>
        </w:rPr>
        <w:t>0.</w:t>
      </w:r>
    </w:p>
    <w:p w14:paraId="6B34989F" w14:textId="4E48EFA5" w:rsidR="00126D66" w:rsidRPr="003807C8" w:rsidRDefault="00126D66" w:rsidP="00126D66">
      <w:pPr>
        <w:rPr>
          <w:rFonts w:ascii="HurmeGeometricSans4 Regular" w:hAnsi="HurmeGeometricSans4 Regular"/>
          <w:sz w:val="24"/>
          <w:szCs w:val="24"/>
        </w:rPr>
      </w:pPr>
      <w:r>
        <w:rPr>
          <w:rFonts w:ascii="HurmeGeometricSans4 Regular" w:hAnsi="HurmeGeometricSans4 Regular"/>
          <w:sz w:val="24"/>
          <w:szCs w:val="24"/>
        </w:rPr>
        <w:t>3</w:t>
      </w:r>
      <w:r w:rsidRPr="003807C8">
        <w:rPr>
          <w:rFonts w:ascii="HurmeGeometricSans4 Regular" w:hAnsi="HurmeGeometricSans4 Regular"/>
          <w:sz w:val="24"/>
          <w:szCs w:val="24"/>
        </w:rPr>
        <w:t>- O Gabinete de Apoio encontra-se fechado:</w:t>
      </w:r>
    </w:p>
    <w:p w14:paraId="5BCFFCD4" w14:textId="77777777" w:rsidR="00126D66" w:rsidRPr="003807C8" w:rsidRDefault="00126D66" w:rsidP="00126D66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a) Aos feriados nacionais e municipal, no dia 24 de dezembro, no Natal, na Páscoa, bem como</w:t>
      </w:r>
      <w:r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durante o mês de agosto;</w:t>
      </w:r>
    </w:p>
    <w:p w14:paraId="55232E9A" w14:textId="77777777" w:rsidR="00126D66" w:rsidRPr="003807C8" w:rsidRDefault="00126D66" w:rsidP="00126D66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b) Para a realização de trabalhos de manutenção ou melhoria das instalações;</w:t>
      </w:r>
    </w:p>
    <w:p w14:paraId="41BF9EC4" w14:textId="77777777" w:rsidR="00126D66" w:rsidRPr="003807C8" w:rsidRDefault="00126D66" w:rsidP="00126D66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c) Caso a utilização do espaço coincida com a realização de atividades promovidas e/ou</w:t>
      </w:r>
    </w:p>
    <w:p w14:paraId="6F3A905B" w14:textId="77777777" w:rsidR="00126D66" w:rsidRPr="003807C8" w:rsidRDefault="00126D66" w:rsidP="00126D66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apoiadas pelo Município de Vila Nova de Famalicão, que impliquem a utilização, no todo ou</w:t>
      </w:r>
      <w:r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em parte, do local destinado aos utentes e praticantes do centro, sendo estes informados com</w:t>
      </w:r>
      <w:r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 antecedência possível.</w:t>
      </w:r>
    </w:p>
    <w:p w14:paraId="34C0D404" w14:textId="77777777" w:rsidR="00126D66" w:rsidRPr="003807C8" w:rsidRDefault="00126D66" w:rsidP="00126D66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5- A informação mencionada na alínea c) do número anterior será afixada em local visível,</w:t>
      </w:r>
      <w:r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junto ao gabinete de apoio.</w:t>
      </w:r>
    </w:p>
    <w:p w14:paraId="07307B91" w14:textId="4535A06E" w:rsidR="00126D66" w:rsidRDefault="00126D66" w:rsidP="005F6F4F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6- Em caso de encerramento não haverá qualquer tipo de compensação para os alunos e</w:t>
      </w:r>
      <w:r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utilizadores.</w:t>
      </w:r>
    </w:p>
    <w:p w14:paraId="355862EB" w14:textId="77777777" w:rsidR="005F6F4F" w:rsidRDefault="005F6F4F" w:rsidP="005F6F4F">
      <w:pPr>
        <w:rPr>
          <w:rFonts w:ascii="HurmeGeometricSans4 Regular" w:hAnsi="HurmeGeometricSans4 Regular"/>
          <w:sz w:val="24"/>
          <w:szCs w:val="24"/>
        </w:rPr>
      </w:pPr>
    </w:p>
    <w:p w14:paraId="2D5EF4CC" w14:textId="1FC2973B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lastRenderedPageBreak/>
        <w:t>Artigo 9.º</w:t>
      </w:r>
    </w:p>
    <w:p w14:paraId="2EE20695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Polos do Famalicão em Forma nas Freguesias</w:t>
      </w:r>
    </w:p>
    <w:p w14:paraId="5EA4EFF5" w14:textId="721603F6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1- O “Famalicão em Forma” tem como prioridade descentralizar o acesso à prática da marcha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e da corrida, bem como assegurar o acesso ao apoio técnico especializado por parte de todos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os interessados. Para estes objetivos serem atingidos, serão implementados em várias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freguesias polos do “Famalicão em Forma”.</w:t>
      </w:r>
    </w:p>
    <w:p w14:paraId="789681A9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2- Os polos só serão implementados nas freguesias, com as seguintes condições:</w:t>
      </w:r>
    </w:p>
    <w:p w14:paraId="40F933AB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2.1- Existência de percursos marcados na freguesia.</w:t>
      </w:r>
    </w:p>
    <w:p w14:paraId="3ACA9F85" w14:textId="51A2FBD6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2.2- Existência de um painel informativo do polo do “Famalicão em Forma”.</w:t>
      </w:r>
    </w:p>
    <w:p w14:paraId="35B508BD" w14:textId="58F27CE6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2.3- Existência de um local coberto, com acesso à internet, para a realização do atendimento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aos interessados.</w:t>
      </w:r>
    </w:p>
    <w:p w14:paraId="5D74DD85" w14:textId="64FC126D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2.4- Existência de um espaço físico coberto para a lecionação das aulas de marcha ou corrida,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quando as condições climatéricas assim o exigirem.</w:t>
      </w:r>
    </w:p>
    <w:p w14:paraId="676312F4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3- O apoio técnico será prestado com a frequência de uma duas vezes por semana, em</w:t>
      </w:r>
    </w:p>
    <w:p w14:paraId="5EDAFA19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horário a definir entre o Famalicão em Forma e a respetiva freguesia.</w:t>
      </w:r>
    </w:p>
    <w:p w14:paraId="11B97AA9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4- O apoio técnico terá a duração de 90 minutos. Inicialmente será dado privilégio ao</w:t>
      </w:r>
    </w:p>
    <w:p w14:paraId="13A35640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atendimento ao público, para informar, inscrever e avaliar todos os interessados.</w:t>
      </w:r>
    </w:p>
    <w:p w14:paraId="6F727CCA" w14:textId="1CC2F9E5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Posteriormente, este tempo será disponibilizado, principalmente, para a lecionação das aulas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de marcha e/ou corrida.</w:t>
      </w:r>
    </w:p>
    <w:p w14:paraId="6CD9E3A8" w14:textId="106FB372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 xml:space="preserve">5- Em cada </w:t>
      </w:r>
      <w:r w:rsidR="005F6F4F" w:rsidRPr="003807C8">
        <w:rPr>
          <w:rFonts w:ascii="HurmeGeometricSans4 Regular" w:hAnsi="HurmeGeometricSans4 Regular"/>
          <w:sz w:val="24"/>
          <w:szCs w:val="24"/>
        </w:rPr>
        <w:t>uns dos polos poderão</w:t>
      </w:r>
      <w:r w:rsidRPr="003807C8">
        <w:rPr>
          <w:rFonts w:ascii="HurmeGeometricSans4 Regular" w:hAnsi="HurmeGeometricSans4 Regular"/>
          <w:sz w:val="24"/>
          <w:szCs w:val="24"/>
        </w:rPr>
        <w:t xml:space="preserve"> ser </w:t>
      </w:r>
      <w:r w:rsidR="005F6F4F" w:rsidRPr="003807C8">
        <w:rPr>
          <w:rFonts w:ascii="HurmeGeometricSans4 Regular" w:hAnsi="HurmeGeometricSans4 Regular"/>
          <w:sz w:val="24"/>
          <w:szCs w:val="24"/>
        </w:rPr>
        <w:t>desenvolvidos</w:t>
      </w:r>
      <w:r w:rsidRPr="003807C8">
        <w:rPr>
          <w:rFonts w:ascii="HurmeGeometricSans4 Regular" w:hAnsi="HurmeGeometricSans4 Regular"/>
          <w:sz w:val="24"/>
          <w:szCs w:val="24"/>
        </w:rPr>
        <w:t xml:space="preserve"> mais ações de apoio aos alunos inscritos,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nomeadamente, rastreios de saúde e outras atividades.</w:t>
      </w:r>
      <w:bookmarkStart w:id="1" w:name="_GoBack"/>
      <w:bookmarkEnd w:id="1"/>
    </w:p>
    <w:p w14:paraId="7DFF8D61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proofErr w:type="gramStart"/>
      <w:r w:rsidRPr="003807C8">
        <w:rPr>
          <w:rFonts w:ascii="HurmeGeometricSans4 Regular" w:hAnsi="HurmeGeometricSans4 Regular"/>
          <w:sz w:val="24"/>
          <w:szCs w:val="24"/>
        </w:rPr>
        <w:t>CAPITULO</w:t>
      </w:r>
      <w:proofErr w:type="gramEnd"/>
      <w:r w:rsidRPr="003807C8">
        <w:rPr>
          <w:rFonts w:ascii="HurmeGeometricSans4 Regular" w:hAnsi="HurmeGeometricSans4 Regular"/>
          <w:sz w:val="24"/>
          <w:szCs w:val="24"/>
        </w:rPr>
        <w:t xml:space="preserve"> II</w:t>
      </w:r>
    </w:p>
    <w:p w14:paraId="4FDFAB10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SERVIÇOS DISPONIBILIZADOS</w:t>
      </w:r>
    </w:p>
    <w:p w14:paraId="52B26325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10.º</w:t>
      </w:r>
    </w:p>
    <w:p w14:paraId="20927695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Percursos</w:t>
      </w:r>
    </w:p>
    <w:p w14:paraId="6B235907" w14:textId="0BEA03E8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“Famalicão em Forma” disponibiliza aos seus alunos e utilizadores, em geral, os seguintes</w:t>
      </w:r>
      <w:r w:rsidR="0055464E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percursos de marcha e corrida:</w:t>
      </w:r>
    </w:p>
    <w:p w14:paraId="461B402D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lastRenderedPageBreak/>
        <w:t>a) Parque da Devesa – o parque situa-se no centro de Vila Nova de Famalicão e possui</w:t>
      </w:r>
    </w:p>
    <w:p w14:paraId="1E79E813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uma área de cerca de 270.000 metros quadrados e distingue-se pela sua extensa área</w:t>
      </w:r>
    </w:p>
    <w:p w14:paraId="45C8DFB1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verde e arborizada. No parque estão traçados vários trilhos que convidam ao exercício</w:t>
      </w:r>
    </w:p>
    <w:p w14:paraId="463A6B62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físico. Desta forma, propomos a criação de 3 percursos com diferentes níveis de</w:t>
      </w:r>
    </w:p>
    <w:p w14:paraId="4A365F86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 xml:space="preserve">dificuldade e altimetrias: </w:t>
      </w:r>
    </w:p>
    <w:p w14:paraId="22FB781D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</w:p>
    <w:p w14:paraId="243BC19C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 Percurso 1 – Percurso Principal</w:t>
      </w:r>
    </w:p>
    <w:p w14:paraId="237F45AE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Piso - alcatrão</w:t>
      </w:r>
    </w:p>
    <w:p w14:paraId="64A0ED0A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Distância – 2420m</w:t>
      </w:r>
    </w:p>
    <w:p w14:paraId="0CB287C1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Dificuldade – alta</w:t>
      </w:r>
    </w:p>
    <w:p w14:paraId="380EB8E7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 Percurso 2 – Percurso do Lago e Moinho</w:t>
      </w:r>
    </w:p>
    <w:p w14:paraId="27D83BD4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Piso – alcatrão/saibro/Empedrado</w:t>
      </w:r>
    </w:p>
    <w:p w14:paraId="2D7BF98D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Distância – 2300m</w:t>
      </w:r>
    </w:p>
    <w:p w14:paraId="08215F48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Dificuldade – média</w:t>
      </w:r>
    </w:p>
    <w:p w14:paraId="03510475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 Percurso 3 – Percurso das Árvores Coloridas</w:t>
      </w:r>
    </w:p>
    <w:p w14:paraId="5624B1ED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Piso – Alcatrão/Terra batida</w:t>
      </w:r>
    </w:p>
    <w:p w14:paraId="58CABE7E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Distância – 360m</w:t>
      </w:r>
    </w:p>
    <w:p w14:paraId="74FAE01B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Dificuldade - Alta</w:t>
      </w:r>
    </w:p>
    <w:p w14:paraId="35130E10" w14:textId="0E5D993E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b) Parque de Sinçães – Integrado na Estrutura Verde do Concelho, caracteriza-se pelo seu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percurso pedonal e pelos relvados extensos. Propomos a criação de um percurso nesta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zona</w:t>
      </w:r>
    </w:p>
    <w:p w14:paraId="370F5BF2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 Percurso 4</w:t>
      </w:r>
    </w:p>
    <w:p w14:paraId="63472E79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Piso – Saibro</w:t>
      </w:r>
    </w:p>
    <w:p w14:paraId="3CCED6D0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Distância – 1000m</w:t>
      </w:r>
    </w:p>
    <w:p w14:paraId="6613B0E4" w14:textId="77777777" w:rsidR="003807C8" w:rsidRPr="003807C8" w:rsidRDefault="003807C8" w:rsidP="0055464E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Dificuldade - baixa</w:t>
      </w:r>
    </w:p>
    <w:p w14:paraId="1C761809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lastRenderedPageBreak/>
        <w:t>Artigo 11.º</w:t>
      </w:r>
    </w:p>
    <w:p w14:paraId="7984D8BF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Orientação dos técnicos</w:t>
      </w:r>
    </w:p>
    <w:p w14:paraId="4D457AB8" w14:textId="41D94E83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1 – Os alunos dispõem da orientação e monitorização dos técnicos municipais com formação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específica de marcha e corrida, no âmbito do funcionamento do Gabinete de Apoio.</w:t>
      </w:r>
    </w:p>
    <w:p w14:paraId="784BB0E9" w14:textId="1C323CB4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 – Dispõem, ainda, da orientação e acompanhamento dos técnicos acima referidos no âmbito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dos treinos de marcha e corrida.</w:t>
      </w:r>
    </w:p>
    <w:p w14:paraId="0ACEDFF2" w14:textId="7777777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3 – Terão também ao seu dispor, um planeamento anual de treinos de marcha e de corrida.</w:t>
      </w:r>
    </w:p>
    <w:p w14:paraId="3D71FFC9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</w:p>
    <w:p w14:paraId="596E96B0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proofErr w:type="gramStart"/>
      <w:r w:rsidRPr="003807C8">
        <w:rPr>
          <w:rFonts w:ascii="HurmeGeometricSans4 Regular" w:hAnsi="HurmeGeometricSans4 Regular"/>
          <w:sz w:val="24"/>
          <w:szCs w:val="24"/>
        </w:rPr>
        <w:t>CAPITULO</w:t>
      </w:r>
      <w:proofErr w:type="gramEnd"/>
      <w:r w:rsidRPr="003807C8">
        <w:rPr>
          <w:rFonts w:ascii="HurmeGeometricSans4 Regular" w:hAnsi="HurmeGeometricSans4 Regular"/>
          <w:sz w:val="24"/>
          <w:szCs w:val="24"/>
        </w:rPr>
        <w:t xml:space="preserve"> III</w:t>
      </w:r>
    </w:p>
    <w:p w14:paraId="0297C185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FUNCIONAMENTO</w:t>
      </w:r>
    </w:p>
    <w:p w14:paraId="12E7CE28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12.º</w:t>
      </w:r>
    </w:p>
    <w:p w14:paraId="61DC88E8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Inscrição</w:t>
      </w:r>
    </w:p>
    <w:p w14:paraId="647D1BD9" w14:textId="7777777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1- Para se tornarem alunos ou utilizadores os cidadãos necessitam de:</w:t>
      </w:r>
    </w:p>
    <w:p w14:paraId="2EA23F6E" w14:textId="7777777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a) Preencher documentação e inscrição no Gabinete de Apoio;</w:t>
      </w:r>
    </w:p>
    <w:p w14:paraId="35666D02" w14:textId="5DED3F81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b) Fornecer o número do Cartão de Cidadão ou do Bilhete de Identidade, mais Cartão de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Contribuinte;</w:t>
      </w:r>
    </w:p>
    <w:p w14:paraId="3B5722A6" w14:textId="2655D310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c) No caso dos alunos, no momento de adesão ao projeto, cada um terá que desembolsar uma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anuidade no valor de 2,5</w:t>
      </w:r>
      <w:r w:rsidR="000F11FD">
        <w:rPr>
          <w:rFonts w:ascii="HurmeGeometricSans4 Regular" w:hAnsi="HurmeGeometricSans4 Regular"/>
          <w:sz w:val="24"/>
          <w:szCs w:val="24"/>
        </w:rPr>
        <w:t>4</w:t>
      </w:r>
      <w:r w:rsidRPr="003807C8">
        <w:rPr>
          <w:rFonts w:ascii="HurmeGeometricSans4 Regular" w:hAnsi="HurmeGeometricSans4 Regular"/>
          <w:sz w:val="24"/>
          <w:szCs w:val="24"/>
        </w:rPr>
        <w:t xml:space="preserve"> €, a pagar na secretaria do complexo de piscinas de </w:t>
      </w:r>
      <w:proofErr w:type="spellStart"/>
      <w:r w:rsidRPr="003807C8">
        <w:rPr>
          <w:rFonts w:ascii="HurmeGeometricSans4 Regular" w:hAnsi="HurmeGeometricSans4 Regular"/>
          <w:sz w:val="24"/>
          <w:szCs w:val="24"/>
        </w:rPr>
        <w:t>V.</w:t>
      </w:r>
      <w:proofErr w:type="gramStart"/>
      <w:r w:rsidRPr="003807C8">
        <w:rPr>
          <w:rFonts w:ascii="HurmeGeometricSans4 Regular" w:hAnsi="HurmeGeometricSans4 Regular"/>
          <w:sz w:val="24"/>
          <w:szCs w:val="24"/>
        </w:rPr>
        <w:t>N.Famalicão</w:t>
      </w:r>
      <w:proofErr w:type="spellEnd"/>
      <w:proofErr w:type="gramEnd"/>
      <w:r w:rsidRPr="003807C8">
        <w:rPr>
          <w:rFonts w:ascii="HurmeGeometricSans4 Regular" w:hAnsi="HurmeGeometricSans4 Regular"/>
          <w:sz w:val="24"/>
          <w:szCs w:val="24"/>
        </w:rPr>
        <w:t>,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que servirá para o pagamento do seguro desportivo, bem como realizar uma avaliação física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diagnóstica;</w:t>
      </w:r>
    </w:p>
    <w:p w14:paraId="5B5F5BAE" w14:textId="1373260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2- O exame mencionado na alínea c) da presente cláusula pode ser efetuado através do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Gabinete da Apoio do Famalicão em Forma mediante marcação.</w:t>
      </w:r>
    </w:p>
    <w:p w14:paraId="744D0E54" w14:textId="7777777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3- Os alunos e utilizadores:</w:t>
      </w:r>
    </w:p>
    <w:p w14:paraId="4B2BB0D7" w14:textId="7777777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a) Receberão o cartão com o número de inscrição no Famalicão em Forma.</w:t>
      </w:r>
    </w:p>
    <w:p w14:paraId="7A916A20" w14:textId="16AE1989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b) No caso dos alunos, cada um terá que renovar a sua inscrição no início de cada época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 xml:space="preserve">desportiva (setembro), para que o seu seguro desportivo fique ativo, uma vez </w:t>
      </w:r>
      <w:r w:rsidRPr="003807C8">
        <w:rPr>
          <w:rFonts w:ascii="HurmeGeometricSans4 Regular" w:hAnsi="HurmeGeometricSans4 Regular"/>
          <w:sz w:val="24"/>
          <w:szCs w:val="24"/>
        </w:rPr>
        <w:lastRenderedPageBreak/>
        <w:t>que, este só terá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 duração de uma época desportiva em curso, isto é, de setembro a julho.</w:t>
      </w:r>
    </w:p>
    <w:p w14:paraId="37A13E9E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13.º</w:t>
      </w:r>
    </w:p>
    <w:p w14:paraId="3FEC09F1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Avaliação Física</w:t>
      </w:r>
    </w:p>
    <w:p w14:paraId="5D463485" w14:textId="7777777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1- É recomendável que todos os alunos realizem uma avaliação física inicial, feita pelos</w:t>
      </w:r>
    </w:p>
    <w:p w14:paraId="6959C794" w14:textId="7777777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técnicos do Gabinete de Apoio para determinar com maior precisão as características</w:t>
      </w:r>
    </w:p>
    <w:p w14:paraId="23D9A444" w14:textId="301658B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pessoais, como por exemplo, estilos de vida.</w:t>
      </w:r>
    </w:p>
    <w:p w14:paraId="6F7F8297" w14:textId="7777777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 – O aluno deverá informar os técnicos sobre eventuais condicionantes clínicas.</w:t>
      </w:r>
    </w:p>
    <w:p w14:paraId="19EAF08E" w14:textId="59343BD4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3 – O “Famalicão em Forma” recomenda, ainda, a todos os alunos a realização de avaliações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físicas periódicas (a cada 6 meses), devendo estas serem marcadas com a devida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antecedência.</w:t>
      </w:r>
    </w:p>
    <w:p w14:paraId="651B486E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14.º</w:t>
      </w:r>
    </w:p>
    <w:p w14:paraId="62B6A3C9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Obrigações do “Famalicão em Forma”</w:t>
      </w:r>
    </w:p>
    <w:p w14:paraId="2A1FAF69" w14:textId="47B0D333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1 – O Famalicão em Forma compromete-se a manter as suas instalações com equipamentos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adequados e profissionais credenciados, mantendo boas condições ambientais, apropriadas à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prática de exercício físico.</w:t>
      </w:r>
    </w:p>
    <w:p w14:paraId="0F756F94" w14:textId="5308FB86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 – O Famalicão em Forma coloca-se à disposição para quaisquer reclamações, solicitações ou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sugestões dos utentes, que deverão ser feitas por escrito ao Município de Vila Nova de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Famalicão ou diretamente ao CMCF.</w:t>
      </w:r>
    </w:p>
    <w:p w14:paraId="27463A3D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15.º</w:t>
      </w:r>
    </w:p>
    <w:p w14:paraId="4C34F5D9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Obrigações dos alunos e utilizadores</w:t>
      </w:r>
    </w:p>
    <w:p w14:paraId="26C86ECF" w14:textId="7777777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Os alunos obrigam-se a:</w:t>
      </w:r>
    </w:p>
    <w:p w14:paraId="724FC108" w14:textId="7777777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1- Manter em boas condições os espaços que lhe são destinados.</w:t>
      </w:r>
    </w:p>
    <w:p w14:paraId="78AD34D5" w14:textId="7777777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2- Praticar apenas as atividades para as quais está fisicamente habilitado.</w:t>
      </w:r>
    </w:p>
    <w:p w14:paraId="2D00EC1A" w14:textId="44388032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3- Respeitar as instruções dos técnicos, nomeadamente no que se refere às atividades físicas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 praticar e respetiva intensidade, volume e a forma correta de utilizar os equipamentos e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serviços.</w:t>
      </w:r>
    </w:p>
    <w:p w14:paraId="4F1186C1" w14:textId="15BA5EBD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lastRenderedPageBreak/>
        <w:t>4- Indemnizar o “Famalicão em Forma” por todos os danos, furtos e prejuízos eventualmente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 xml:space="preserve">causados nas instalações do mesmo e/ou equipamentos que lhe forem </w:t>
      </w:r>
      <w:r w:rsidR="000F11FD">
        <w:rPr>
          <w:rFonts w:ascii="HurmeGeometricSans4 Regular" w:hAnsi="HurmeGeometricSans4 Regular"/>
          <w:sz w:val="24"/>
          <w:szCs w:val="24"/>
        </w:rPr>
        <w:t xml:space="preserve">  </w:t>
      </w:r>
      <w:r w:rsidRPr="003807C8">
        <w:rPr>
          <w:rFonts w:ascii="HurmeGeometricSans4 Regular" w:hAnsi="HurmeGeometricSans4 Regular"/>
          <w:sz w:val="24"/>
          <w:szCs w:val="24"/>
        </w:rPr>
        <w:t>disponibilizados para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a prática do exercício físico.</w:t>
      </w:r>
    </w:p>
    <w:p w14:paraId="6E6B74B4" w14:textId="7777777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5- Cumprir o regulamento interno do “Famalicão em Forma”, bem como do Pavilhão</w:t>
      </w:r>
    </w:p>
    <w:p w14:paraId="2B68FF06" w14:textId="77777777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Municipal das Lameiras e a legislação em vigor.</w:t>
      </w:r>
    </w:p>
    <w:p w14:paraId="760C56BA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proofErr w:type="gramStart"/>
      <w:r w:rsidRPr="003807C8">
        <w:rPr>
          <w:rFonts w:ascii="HurmeGeometricSans4 Regular" w:hAnsi="HurmeGeometricSans4 Regular"/>
          <w:sz w:val="24"/>
          <w:szCs w:val="24"/>
        </w:rPr>
        <w:t>CAPITULO</w:t>
      </w:r>
      <w:proofErr w:type="gramEnd"/>
      <w:r w:rsidRPr="003807C8">
        <w:rPr>
          <w:rFonts w:ascii="HurmeGeometricSans4 Regular" w:hAnsi="HurmeGeometricSans4 Regular"/>
          <w:sz w:val="24"/>
          <w:szCs w:val="24"/>
        </w:rPr>
        <w:t xml:space="preserve"> IV</w:t>
      </w:r>
    </w:p>
    <w:p w14:paraId="52681DB2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DISPOSIÇÕES FINAIS</w:t>
      </w:r>
    </w:p>
    <w:p w14:paraId="7F4826E1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16.º</w:t>
      </w:r>
    </w:p>
    <w:p w14:paraId="0E087130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Incumprimento de normas</w:t>
      </w:r>
    </w:p>
    <w:p w14:paraId="6B95EE6C" w14:textId="5C08C4F8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Todos os alunos e utilizadores devem respeitar as regras de utilização do “Famalicão em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Forma”. Em caso de violação, principalmente no que diz respeito a casos de segurança e de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pessoas e bens, atentado contra a saúde e pudor, e sem prejuízo de indemnizações que lhe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possam ser imputadas, pode a coordenação técnica do “Famalicão em Forma” anular a sua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inscrição.</w:t>
      </w:r>
    </w:p>
    <w:p w14:paraId="71E8921A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17.º</w:t>
      </w:r>
    </w:p>
    <w:p w14:paraId="0239ECCE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Revisão</w:t>
      </w:r>
    </w:p>
    <w:p w14:paraId="07A86C3E" w14:textId="64C78AED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O presente regulamento será revisto sempre que tal se revele pertinente para um correto e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eficiente funcionamento do Famalicão em Forma.</w:t>
      </w:r>
    </w:p>
    <w:p w14:paraId="634D3306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18.º</w:t>
      </w:r>
    </w:p>
    <w:p w14:paraId="23AB61B7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Dúvidas e omissões</w:t>
      </w:r>
    </w:p>
    <w:p w14:paraId="55F52461" w14:textId="16C98A8D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As dúvidas e omissões resultantes da aplicação das presentes normas de funcionamento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serão apreciadas e esclarecidas pela Coordenação Técnica do projeto.</w:t>
      </w:r>
    </w:p>
    <w:p w14:paraId="38818876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Artigo 19.º</w:t>
      </w:r>
    </w:p>
    <w:p w14:paraId="5C5CF966" w14:textId="77777777" w:rsidR="003807C8" w:rsidRPr="003807C8" w:rsidRDefault="003807C8" w:rsidP="003807C8">
      <w:pPr>
        <w:jc w:val="center"/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Informações adicionais</w:t>
      </w:r>
    </w:p>
    <w:p w14:paraId="1FCEAEBC" w14:textId="33BEDA43" w:rsidR="003807C8" w:rsidRPr="003807C8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t>1- Não poderão ser imputadas responsabilidades ao “Famalicão em Forma” no caso de furtos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ou estragos ocorridos no interior das suas instalações, nos cacifos ou n os balneários do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Pavilhão Municipal das Lameiras, quer em objetos ou valores pessoais.</w:t>
      </w:r>
    </w:p>
    <w:p w14:paraId="386792B3" w14:textId="5295A1F2" w:rsidR="003807C8" w:rsidRPr="000F11FD" w:rsidRDefault="003807C8" w:rsidP="000F11FD">
      <w:pPr>
        <w:rPr>
          <w:rFonts w:ascii="HurmeGeometricSans4 Regular" w:hAnsi="HurmeGeometricSans4 Regular"/>
          <w:sz w:val="24"/>
          <w:szCs w:val="24"/>
        </w:rPr>
      </w:pPr>
      <w:r w:rsidRPr="003807C8">
        <w:rPr>
          <w:rFonts w:ascii="HurmeGeometricSans4 Regular" w:hAnsi="HurmeGeometricSans4 Regular"/>
          <w:sz w:val="24"/>
          <w:szCs w:val="24"/>
        </w:rPr>
        <w:lastRenderedPageBreak/>
        <w:t>2- O “Famalicão em Forma” não responderá civil e penalmente por quaisquer danos sofridos</w:t>
      </w:r>
      <w:r w:rsidR="000F11FD">
        <w:rPr>
          <w:rFonts w:ascii="HurmeGeometricSans4 Regular" w:hAnsi="HurmeGeometricSans4 Regular"/>
          <w:sz w:val="24"/>
          <w:szCs w:val="24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pelo utente, salvo nos estritos termos</w:t>
      </w:r>
      <w:r w:rsidRPr="003807C8">
        <w:rPr>
          <w:rFonts w:ascii="HurmeGeometricSans4 Regular" w:hAnsi="HurmeGeometricSans4 Regular"/>
        </w:rPr>
        <w:t xml:space="preserve"> </w:t>
      </w:r>
      <w:r w:rsidRPr="003807C8">
        <w:rPr>
          <w:rFonts w:ascii="HurmeGeometricSans4 Regular" w:hAnsi="HurmeGeometricSans4 Regular"/>
          <w:sz w:val="24"/>
          <w:szCs w:val="24"/>
        </w:rPr>
        <w:t>da Lei.</w:t>
      </w:r>
    </w:p>
    <w:sectPr w:rsidR="003807C8" w:rsidRPr="000F11FD" w:rsidSect="001E0CBF">
      <w:headerReference w:type="default" r:id="rId6"/>
      <w:headerReference w:type="first" r:id="rId7"/>
      <w:pgSz w:w="11906" w:h="16838"/>
      <w:pgMar w:top="3402" w:right="1701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82B2" w14:textId="77777777" w:rsidR="004F662B" w:rsidRDefault="004F662B" w:rsidP="00A47ED7">
      <w:pPr>
        <w:spacing w:after="0" w:line="240" w:lineRule="auto"/>
      </w:pPr>
      <w:r>
        <w:separator/>
      </w:r>
    </w:p>
  </w:endnote>
  <w:endnote w:type="continuationSeparator" w:id="0">
    <w:p w14:paraId="781829F3" w14:textId="77777777" w:rsidR="004F662B" w:rsidRDefault="004F662B" w:rsidP="00A4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GeometricSans4 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4431" w14:textId="77777777" w:rsidR="004F662B" w:rsidRDefault="004F662B" w:rsidP="00A47ED7">
      <w:pPr>
        <w:spacing w:after="0" w:line="240" w:lineRule="auto"/>
      </w:pPr>
      <w:r>
        <w:separator/>
      </w:r>
    </w:p>
  </w:footnote>
  <w:footnote w:type="continuationSeparator" w:id="0">
    <w:p w14:paraId="543D8DEA" w14:textId="77777777" w:rsidR="004F662B" w:rsidRDefault="004F662B" w:rsidP="00A4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1FE1" w14:textId="77777777" w:rsidR="00407515" w:rsidRDefault="0040751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0B129BE9" wp14:editId="63F3F98E">
          <wp:simplePos x="0" y="0"/>
          <wp:positionH relativeFrom="page">
            <wp:posOffset>0</wp:posOffset>
          </wp:positionH>
          <wp:positionV relativeFrom="paragraph">
            <wp:posOffset>-426085</wp:posOffset>
          </wp:positionV>
          <wp:extent cx="7569369" cy="10647418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-Timbrado---Ambiente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369" cy="10647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5E98" w14:textId="77777777" w:rsidR="00407515" w:rsidRDefault="0040751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21B9BA78" wp14:editId="6D334710">
          <wp:simplePos x="0" y="0"/>
          <wp:positionH relativeFrom="page">
            <wp:posOffset>0</wp:posOffset>
          </wp:positionH>
          <wp:positionV relativeFrom="paragraph">
            <wp:posOffset>-430530</wp:posOffset>
          </wp:positionV>
          <wp:extent cx="7558260" cy="10631792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---Ambi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0" cy="1063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D7"/>
    <w:rsid w:val="00006733"/>
    <w:rsid w:val="000359D4"/>
    <w:rsid w:val="00040CF8"/>
    <w:rsid w:val="00062E70"/>
    <w:rsid w:val="000A3CDA"/>
    <w:rsid w:val="000A3DDE"/>
    <w:rsid w:val="000F11FD"/>
    <w:rsid w:val="00126D66"/>
    <w:rsid w:val="00190717"/>
    <w:rsid w:val="00194860"/>
    <w:rsid w:val="001E0CBF"/>
    <w:rsid w:val="002C2A3C"/>
    <w:rsid w:val="003807C8"/>
    <w:rsid w:val="00407515"/>
    <w:rsid w:val="00411759"/>
    <w:rsid w:val="00466D62"/>
    <w:rsid w:val="004F662B"/>
    <w:rsid w:val="00500264"/>
    <w:rsid w:val="0055464E"/>
    <w:rsid w:val="005F22EA"/>
    <w:rsid w:val="005F6F4F"/>
    <w:rsid w:val="007303C7"/>
    <w:rsid w:val="007A6A5D"/>
    <w:rsid w:val="007E56C9"/>
    <w:rsid w:val="00833F83"/>
    <w:rsid w:val="00941F17"/>
    <w:rsid w:val="009467B6"/>
    <w:rsid w:val="00A30CA0"/>
    <w:rsid w:val="00A47ED7"/>
    <w:rsid w:val="00B552A9"/>
    <w:rsid w:val="00BF0924"/>
    <w:rsid w:val="00C90E71"/>
    <w:rsid w:val="00CD28BF"/>
    <w:rsid w:val="00D34BA8"/>
    <w:rsid w:val="00D811F4"/>
    <w:rsid w:val="00E0698D"/>
    <w:rsid w:val="00F54E19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C0569"/>
  <w15:chartTrackingRefBased/>
  <w15:docId w15:val="{758D41A3-8423-4292-99BB-8AB4FFD4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4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7ED7"/>
  </w:style>
  <w:style w:type="paragraph" w:styleId="Rodap">
    <w:name w:val="footer"/>
    <w:basedOn w:val="Normal"/>
    <w:link w:val="RodapCarter"/>
    <w:uiPriority w:val="99"/>
    <w:unhideWhenUsed/>
    <w:rsid w:val="00A4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7ED7"/>
  </w:style>
  <w:style w:type="paragraph" w:styleId="Textodebalo">
    <w:name w:val="Balloon Text"/>
    <w:basedOn w:val="Normal"/>
    <w:link w:val="TextodebaloCarter"/>
    <w:uiPriority w:val="99"/>
    <w:semiHidden/>
    <w:unhideWhenUsed/>
    <w:rsid w:val="00A4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7ED7"/>
    <w:rPr>
      <w:rFonts w:ascii="Segoe UI" w:hAnsi="Segoe UI" w:cs="Segoe UI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946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2722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Salgado</dc:creator>
  <cp:keywords/>
  <dc:description/>
  <cp:lastModifiedBy>Ricardo</cp:lastModifiedBy>
  <cp:revision>5</cp:revision>
  <cp:lastPrinted>2019-03-26T09:24:00Z</cp:lastPrinted>
  <dcterms:created xsi:type="dcterms:W3CDTF">2020-01-14T12:43:00Z</dcterms:created>
  <dcterms:modified xsi:type="dcterms:W3CDTF">2020-01-14T14:29:00Z</dcterms:modified>
</cp:coreProperties>
</file>